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</w:pPr>
      <w:r>
        <w:rPr>
          <w:b/>
          <w:bCs/>
          <w:sz w:val="28"/>
          <w:szCs w:val="28"/>
          <w:lang w:val="ru-RU"/>
        </w:rPr>
        <w:t xml:space="preserve">ИИСУС ПОСЫЛАЕТ ДВЕНАДЦАТЬ</w:t>
      </w:r>
      <w:r/>
      <w:r/>
    </w:p>
    <w:p>
      <w:pPr>
        <w:pStyle w:val="598"/>
        <w:jc w:val="center"/>
      </w:pPr>
      <w:r/>
      <w:r/>
      <w:r/>
    </w:p>
    <w:p>
      <w:pPr>
        <w:pStyle w:val="598"/>
        <w:jc w:val="left"/>
      </w:pPr>
      <w:r>
        <w:t xml:space="preserve">От Марка 6: 1-29</w:t>
      </w:r>
      <w:r/>
      <w:r/>
    </w:p>
    <w:p>
      <w:pPr>
        <w:pStyle w:val="598"/>
        <w:jc w:val="left"/>
      </w:pPr>
      <w:r>
        <w:t xml:space="preserve">Ключевой стих: 7</w:t>
      </w:r>
      <w:r/>
      <w:r/>
    </w:p>
    <w:p>
      <w:pPr>
        <w:pStyle w:val="598"/>
        <w:jc w:val="center"/>
      </w:pPr>
      <w:r/>
      <w:r/>
      <w:r/>
    </w:p>
    <w:p>
      <w:pPr>
        <w:pStyle w:val="598"/>
        <w:jc w:val="left"/>
      </w:pPr>
      <w:r>
        <w:t xml:space="preserve">1. Куда Иисус пошёл и что он сделал там (1-2а)? Каким было отношение к Иисусу в Его родном городе? </w:t>
      </w:r>
      <w:r>
        <w:t xml:space="preserve">Чему люди сначала поразились? Что означает, что они «соблазнились Нём»? Почему? (2б-3)?</w:t>
      </w:r>
      <w:r/>
      <w:r/>
    </w:p>
    <w:p>
      <w:pPr>
        <w:pStyle w:val="598"/>
        <w:jc w:val="left"/>
      </w:pPr>
      <w:r/>
      <w:r/>
      <w:r/>
    </w:p>
    <w:p>
      <w:pPr>
        <w:pStyle w:val="598"/>
        <w:jc w:val="left"/>
        <w:rPr>
          <w:highlight w:val="none"/>
        </w:rPr>
      </w:pPr>
      <w:r>
        <w:t xml:space="preserve">2. Как Иисус объяснил их соблазн (4)? Почему Иисус не сделал там многих чудес (5-6а)? Почему тяжело проповедовать родным, близким и друзьям? Почему все же Иисус дивился их неверию. Что мешает нашей вере? Как нам нужно преодолевать сомнения и неверие?</w:t>
      </w:r>
      <w:r>
        <w:rPr>
          <w:highlight w:val="none"/>
        </w:rPr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598"/>
        <w:jc w:val="left"/>
      </w:pPr>
      <w:r>
        <w:t xml:space="preserve">3. Что сделал Иисус в такой обстановке (6б)? Прочитайте стих 7. Какое новое дело Иисус начал, и почему? Какие указания дал Иисус двенадцати (8-11)? Какие принципы Он хотел, чтобы они научились, и как это применимо к нам? (Мк. 16:16)</w:t>
      </w:r>
      <w:r/>
      <w:r/>
    </w:p>
    <w:p>
      <w:pPr>
        <w:pStyle w:val="598"/>
        <w:jc w:val="left"/>
      </w:pPr>
      <w:r/>
      <w:r/>
      <w:r/>
    </w:p>
    <w:p>
      <w:pPr>
        <w:pStyle w:val="598"/>
        <w:jc w:val="left"/>
      </w:pPr>
      <w:r>
        <w:t xml:space="preserve">4. Как двенадцать учеников отнеслись к инструкциям Иисуса (12)? Что они проповедовали (1: 14-15)? Как власть Иисуса была явлена в их служении (13)? Как нам нужно совершать миссионерскую и евангельскую деятельность в наши дни?</w:t>
      </w:r>
      <w:r/>
      <w:r/>
    </w:p>
    <w:p>
      <w:pPr>
        <w:pStyle w:val="598"/>
        <w:jc w:val="left"/>
      </w:pPr>
      <w:r/>
      <w:r/>
      <w:r/>
    </w:p>
    <w:p>
      <w:pPr>
        <w:pStyle w:val="598"/>
        <w:jc w:val="left"/>
      </w:pPr>
      <w:r>
        <w:t xml:space="preserve">5. Какое влияние оказало служение Иисуса через двенадцать учеников</w:t>
      </w:r>
      <w:r>
        <w:t xml:space="preserve"> на царя Ирода и других (14-16)? Что история мученичества Иоанна говорит нам об обстановке того времени, когда Иисус посылал Своих учеников (17-29)? Подумайте о страданиях ради Евангелия. Как Бог использовал их для распространения Евангелия и роста церкви.</w:t>
      </w:r>
      <w:r/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2024-11-03T16:33:35Z</dcterms:modified>
</cp:coreProperties>
</file>