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color w:val="333333"/>
          <w:sz w:val="24"/>
          <w:szCs w:val="24"/>
          <w:highlight w:val="white"/>
        </w:rPr>
      </w:pPr>
      <w:r w:rsidDel="00000000" w:rsidR="00000000" w:rsidRPr="00000000">
        <w:rPr>
          <w:b w:val="1"/>
          <w:color w:val="333333"/>
          <w:sz w:val="24"/>
          <w:szCs w:val="24"/>
          <w:highlight w:val="white"/>
          <w:rtl w:val="0"/>
        </w:rPr>
        <w:t xml:space="preserve">НО ХРИСТОС ВОСКРЕС ИЗ МЕРТВЫХ!</w:t>
      </w:r>
    </w:p>
    <w:p w:rsidR="00000000" w:rsidDel="00000000" w:rsidP="00000000" w:rsidRDefault="00000000" w:rsidRPr="00000000" w14:paraId="00000002">
      <w:pPr>
        <w:ind w:left="720" w:firstLine="0"/>
        <w:jc w:val="center"/>
        <w:rPr>
          <w:b w:val="1"/>
          <w:color w:val="333333"/>
          <w:sz w:val="24"/>
          <w:szCs w:val="24"/>
          <w:highlight w:val="white"/>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t xml:space="preserve">1-е Коринфянам</w:t>
      </w:r>
      <w:r w:rsidDel="00000000" w:rsidR="00000000" w:rsidRPr="00000000">
        <w:rPr>
          <w:rtl w:val="0"/>
        </w:rPr>
        <w:t xml:space="preserve"> 15:1-34</w:t>
      </w:r>
    </w:p>
    <w:p w:rsidR="00000000" w:rsidDel="00000000" w:rsidP="00000000" w:rsidRDefault="00000000" w:rsidRPr="00000000" w14:paraId="00000004">
      <w:pPr>
        <w:ind w:left="720" w:firstLine="0"/>
        <w:rPr/>
      </w:pPr>
      <w:r w:rsidDel="00000000" w:rsidR="00000000" w:rsidRPr="00000000">
        <w:rPr>
          <w:rtl w:val="0"/>
        </w:rPr>
        <w:t xml:space="preserve">Ключевой стих: 20</w:t>
      </w:r>
    </w:p>
    <w:p w:rsidR="00000000" w:rsidDel="00000000" w:rsidP="00000000" w:rsidRDefault="00000000" w:rsidRPr="00000000" w14:paraId="00000005">
      <w:pPr>
        <w:spacing w:before="240" w:lineRule="auto"/>
        <w:ind w:left="720" w:firstLine="0"/>
        <w:jc w:val="center"/>
        <w:rPr>
          <w:i w:val="1"/>
          <w:color w:val="333333"/>
          <w:sz w:val="24"/>
          <w:szCs w:val="24"/>
        </w:rPr>
      </w:pPr>
      <w:r w:rsidDel="00000000" w:rsidR="00000000" w:rsidRPr="00000000">
        <w:rPr>
          <w:i w:val="1"/>
          <w:rtl w:val="0"/>
        </w:rPr>
        <w:t xml:space="preserve">“</w:t>
      </w:r>
      <w:r w:rsidDel="00000000" w:rsidR="00000000" w:rsidRPr="00000000">
        <w:rPr>
          <w:i w:val="1"/>
          <w:color w:val="333333"/>
          <w:sz w:val="24"/>
          <w:szCs w:val="24"/>
          <w:highlight w:val="white"/>
          <w:rtl w:val="0"/>
        </w:rPr>
        <w:t xml:space="preserve">Но Христос воскрес из мёртвых, первенец из умерших</w:t>
      </w:r>
      <w:r w:rsidDel="00000000" w:rsidR="00000000" w:rsidRPr="00000000">
        <w:rPr>
          <w:i w:val="1"/>
          <w:color w:val="333333"/>
          <w:sz w:val="24"/>
          <w:szCs w:val="24"/>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Прочитайте стихи 1-2. Что Павел напоминает верующим в конце послания? (1) Что такое Евангелие? Какие проблемы существовали в Коринфской церкви? Почему верующим в Коринфе было так важно удерживать Евангелие? Почему это важно нам? Как нужно удерживать Евангелие? (2) Прочитайте стихи 3-4. Из каких двух истин состоит Евангелие? Каковы последствия грехов? (Рим 3:23, 6:23, Евр. 9:27, 2 Кор. 5:10) Какое значение имеет смерть Христа за грехи наши? Какое значение имеет воскресение Христа из мертвых? Что значит «по Писанию»?</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Прочитайте стихи 5-11. Кто стали свидетелями воскресшего Иисуса? Какими были они? (Мар. 14:68-71) Что означает быть свидетелем? (5-7) Кем ученики стали благодаря Воскресению Иисуса? Почему Павел называет себя «извергом»? Кем он был в прошлом? Как он встретился с Воскресшим Иисусом? (8; Деян.9:3-5) С какой целью Христос поставил Павла Апостолом? (Деян.9:15,16) Какую роль в жизни Павла играла благодать Бога? (9-11) В чем секрет успешной христианской жизни?</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Прочитайте стихи 12-19. Что вызывает у Павла удивление в Коринфской Церкви? Есть ли в современном мире верующие люди, отвергающие воскресение мертвых? Почему они не верят в воскресение мертвых? Какой основной аргумент приводит Павел, чтобы показать несостоятельность такой веры. Какие логические доказательства выдвигает Павел для обоснования этого аргумента? Какой становится вера без воскресения? Какова жизнь надеющихся на Христа в этой только жизни? (19) Почему?</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Прочитайте стихи 20-28. Какую радостную точку ставит Павел в своем доказательстве? Что означает, что Христос - первенец из умерших. Как грех и смерть передаются от Адама всем нам? Что мы получаем от Христа? Сравните две природы человека: природу Адама и природу Христа. Что означает умирать в Адаме и оживать во Христе? (22-23, 2Кор.5:17) Кто может ожить во Христе? (22). Когда оживут все умершие? (23) Что произойдет в этот момент (24)?  Что упразднит Иисус? (24б, Ин.13:3-5, Мк.9:35) До какой степени будут истреблены враги Христа? (25-26) Какова конечная цель Иисуса? (27-28)</w:t>
      </w: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Прочитайте стихи 29-34. Какой еще пример приводит Павел? (29, Рим.6:3,11) Как вера в воскресение влияла на жизнь Павла и других евангелистов? Что значат слова «я каждый день умираю»? Какой жизнью живут те, кто не верит в воскресение? (32б) Почему таких людей Павел называет не знающими Бога? (34б) Как избежать пустой, эгоистичной и бессмысленной жизни? (33-34)</w:t>
      </w:r>
    </w:p>
    <w:sectPr>
      <w:pgSz w:h="16834" w:w="11909"/>
      <w:pgMar w:bottom="1440"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